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0A2B" w:rsidRPr="00B86A60" w:rsidRDefault="00420A2B" w:rsidP="00420A2B">
      <w:pPr>
        <w:pStyle w:val="ae"/>
        <w:shd w:val="clear" w:color="auto" w:fill="FFFFFF"/>
        <w:spacing w:before="150" w:beforeAutospacing="0" w:after="150" w:afterAutospacing="0" w:line="420" w:lineRule="atLeast"/>
        <w:jc w:val="center"/>
        <w:rPr>
          <w:rFonts w:ascii="仿宋_GB2312" w:eastAsia="仿宋_GB2312" w:hAnsi="仿宋_GB2312"/>
          <w:color w:val="333333"/>
          <w:sz w:val="28"/>
          <w:szCs w:val="28"/>
        </w:rPr>
      </w:pPr>
      <w:r w:rsidRPr="00B86A60">
        <w:rPr>
          <w:rFonts w:ascii="仿宋_GB2312" w:eastAsia="仿宋_GB2312" w:hAnsi="仿宋_GB2312" w:hint="eastAsia"/>
          <w:b/>
          <w:bCs/>
          <w:color w:val="222222"/>
          <w:sz w:val="28"/>
          <w:szCs w:val="28"/>
          <w:shd w:val="clear" w:color="auto" w:fill="FFFFFF"/>
        </w:rPr>
        <w:t>中英国际低碳学院“三好学生”“优秀学生干部”推荐细则</w:t>
      </w:r>
    </w:p>
    <w:p w:rsidR="00420A2B" w:rsidRPr="00B86A60" w:rsidRDefault="00420A2B" w:rsidP="000F07B6">
      <w:pPr>
        <w:pStyle w:val="ae"/>
        <w:shd w:val="clear" w:color="auto" w:fill="FFFFFF"/>
        <w:spacing w:before="150" w:beforeAutospacing="0" w:after="150" w:afterAutospacing="0" w:line="420" w:lineRule="atLeast"/>
        <w:rPr>
          <w:rFonts w:ascii="仿宋_GB2312" w:eastAsia="仿宋_GB2312" w:hAnsi="仿宋_GB2312"/>
          <w:b/>
          <w:bCs/>
          <w:color w:val="222222"/>
          <w:sz w:val="28"/>
          <w:szCs w:val="28"/>
          <w:shd w:val="clear" w:color="auto" w:fill="FFFFFF"/>
        </w:rPr>
      </w:pPr>
      <w:r w:rsidRPr="00B86A60">
        <w:rPr>
          <w:rFonts w:ascii="仿宋_GB2312" w:eastAsia="仿宋_GB2312" w:hAnsi="仿宋_GB2312" w:hint="eastAsia"/>
          <w:b/>
          <w:bCs/>
          <w:color w:val="222222"/>
          <w:sz w:val="28"/>
          <w:szCs w:val="28"/>
          <w:shd w:val="clear" w:color="auto" w:fill="FFFFFF"/>
        </w:rPr>
        <w:t>一、“三好学生”</w:t>
      </w:r>
    </w:p>
    <w:p w:rsidR="00420A2B" w:rsidRPr="00B86A60" w:rsidRDefault="00420A2B" w:rsidP="00420A2B">
      <w:pPr>
        <w:pStyle w:val="ae"/>
        <w:shd w:val="clear" w:color="auto" w:fill="FFFFFF"/>
        <w:spacing w:before="150" w:beforeAutospacing="0" w:after="150" w:afterAutospacing="0" w:line="420" w:lineRule="atLeast"/>
        <w:ind w:firstLine="480"/>
        <w:rPr>
          <w:rFonts w:ascii="仿宋_GB2312" w:eastAsia="仿宋_GB2312" w:hAnsi="仿宋_GB2312"/>
          <w:color w:val="333333"/>
          <w:sz w:val="28"/>
          <w:szCs w:val="28"/>
        </w:rPr>
      </w:pPr>
      <w:r w:rsidRPr="00B86A60">
        <w:rPr>
          <w:rFonts w:ascii="仿宋_GB2312" w:eastAsia="仿宋_GB2312" w:hAnsi="仿宋_GB2312" w:hint="eastAsia"/>
          <w:color w:val="222222"/>
          <w:sz w:val="28"/>
          <w:szCs w:val="28"/>
          <w:shd w:val="clear" w:color="auto" w:fill="FFFFFF"/>
        </w:rPr>
        <w:t>“三好学生”评选以班级为单位进行选拔，符合条件的同学填写《中英国际低碳学院“三好学生”申报表》，将从以下角度综合考察申报人情况，通过评分的方式决定“三好学生”人选。具体评分标准如下：</w:t>
      </w:r>
    </w:p>
    <w:p w:rsidR="00420A2B" w:rsidRPr="00B86A60" w:rsidRDefault="00420A2B" w:rsidP="00420A2B">
      <w:pPr>
        <w:pStyle w:val="ae"/>
        <w:shd w:val="clear" w:color="auto" w:fill="FFFFFF"/>
        <w:spacing w:before="150" w:beforeAutospacing="0" w:after="150" w:afterAutospacing="0" w:line="420" w:lineRule="atLeast"/>
        <w:ind w:firstLine="480"/>
        <w:rPr>
          <w:rFonts w:ascii="仿宋_GB2312" w:eastAsia="仿宋_GB2312" w:hAnsi="仿宋_GB2312"/>
          <w:color w:val="333333"/>
          <w:sz w:val="28"/>
          <w:szCs w:val="28"/>
        </w:rPr>
      </w:pPr>
      <w:r w:rsidRPr="00B86A60">
        <w:rPr>
          <w:rFonts w:ascii="仿宋_GB2312" w:eastAsia="仿宋_GB2312" w:hAnsi="仿宋_GB2312" w:hint="eastAsia"/>
          <w:color w:val="222222"/>
          <w:sz w:val="28"/>
          <w:szCs w:val="28"/>
          <w:shd w:val="clear" w:color="auto" w:fill="FFFFFF"/>
        </w:rPr>
        <w:t>1.</w:t>
      </w:r>
      <w:r w:rsidRPr="00B86A60">
        <w:rPr>
          <w:rFonts w:ascii="Calibri" w:eastAsia="仿宋_GB2312" w:hAnsi="Calibri" w:cs="Calibri"/>
          <w:color w:val="222222"/>
          <w:sz w:val="28"/>
          <w:szCs w:val="28"/>
          <w:shd w:val="clear" w:color="auto" w:fill="FFFFFF"/>
        </w:rPr>
        <w:t> </w:t>
      </w:r>
      <w:r w:rsidRPr="00B86A60">
        <w:rPr>
          <w:rFonts w:ascii="仿宋_GB2312" w:eastAsia="仿宋_GB2312" w:hAnsi="仿宋_GB2312" w:hint="eastAsia"/>
          <w:color w:val="222222"/>
          <w:sz w:val="28"/>
          <w:szCs w:val="28"/>
          <w:shd w:val="clear" w:color="auto" w:fill="FFFFFF"/>
        </w:rPr>
        <w:t>必须满足评选通知中“三好学生”评选范围与条件。</w:t>
      </w:r>
    </w:p>
    <w:p w:rsidR="00420A2B" w:rsidRPr="00B86A60" w:rsidRDefault="00420A2B" w:rsidP="00420A2B">
      <w:pPr>
        <w:pStyle w:val="ae"/>
        <w:shd w:val="clear" w:color="auto" w:fill="FFFFFF"/>
        <w:spacing w:before="150" w:beforeAutospacing="0" w:after="150" w:afterAutospacing="0" w:line="420" w:lineRule="atLeast"/>
        <w:ind w:firstLine="480"/>
        <w:rPr>
          <w:rFonts w:ascii="仿宋_GB2312" w:eastAsia="仿宋_GB2312" w:hAnsi="仿宋_GB2312"/>
          <w:color w:val="222222"/>
          <w:sz w:val="28"/>
          <w:szCs w:val="28"/>
          <w:shd w:val="clear" w:color="auto" w:fill="FFFFFF"/>
        </w:rPr>
      </w:pPr>
      <w:r w:rsidRPr="00B86A60">
        <w:rPr>
          <w:rFonts w:ascii="仿宋_GB2312" w:eastAsia="仿宋_GB2312" w:hAnsi="仿宋_GB2312" w:hint="eastAsia"/>
          <w:color w:val="222222"/>
          <w:sz w:val="28"/>
          <w:szCs w:val="28"/>
          <w:shd w:val="clear" w:color="auto" w:fill="FFFFFF"/>
        </w:rPr>
        <w:t>2.</w:t>
      </w:r>
      <w:r w:rsidRPr="00B86A60">
        <w:rPr>
          <w:rFonts w:ascii="Calibri" w:eastAsia="仿宋_GB2312" w:hAnsi="Calibri" w:cs="Calibri"/>
          <w:color w:val="222222"/>
          <w:sz w:val="28"/>
          <w:szCs w:val="28"/>
          <w:shd w:val="clear" w:color="auto" w:fill="FFFFFF"/>
        </w:rPr>
        <w:t> </w:t>
      </w:r>
      <w:r w:rsidRPr="00B86A60">
        <w:rPr>
          <w:rFonts w:ascii="仿宋_GB2312" w:eastAsia="仿宋_GB2312" w:hAnsi="仿宋_GB2312" w:hint="eastAsia"/>
          <w:color w:val="222222"/>
          <w:sz w:val="28"/>
          <w:szCs w:val="28"/>
          <w:shd w:val="clear" w:color="auto" w:fill="FFFFFF"/>
        </w:rPr>
        <w:t>学业成绩（</w:t>
      </w:r>
      <w:r w:rsidR="000F07B6" w:rsidRPr="00B86A60">
        <w:rPr>
          <w:rFonts w:ascii="仿宋_GB2312" w:eastAsia="仿宋_GB2312" w:hAnsi="仿宋_GB2312"/>
          <w:color w:val="222222"/>
          <w:sz w:val="28"/>
          <w:szCs w:val="28"/>
          <w:shd w:val="clear" w:color="auto" w:fill="FFFFFF"/>
        </w:rPr>
        <w:t>5</w:t>
      </w:r>
      <w:r w:rsidRPr="00B86A60">
        <w:rPr>
          <w:rFonts w:ascii="仿宋_GB2312" w:eastAsia="仿宋_GB2312" w:hAnsi="仿宋_GB2312" w:hint="eastAsia"/>
          <w:color w:val="222222"/>
          <w:sz w:val="28"/>
          <w:szCs w:val="28"/>
          <w:shd w:val="clear" w:color="auto" w:fill="FFFFFF"/>
        </w:rPr>
        <w:t>0分）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2953"/>
      </w:tblGrid>
      <w:tr w:rsidR="00420A2B" w:rsidRPr="00B86A60" w:rsidTr="000F07B6">
        <w:trPr>
          <w:trHeight w:val="865"/>
          <w:jc w:val="center"/>
        </w:trPr>
        <w:tc>
          <w:tcPr>
            <w:tcW w:w="4531" w:type="dxa"/>
            <w:vAlign w:val="center"/>
          </w:tcPr>
          <w:p w:rsidR="00420A2B" w:rsidRPr="00B86A60" w:rsidRDefault="00420A2B" w:rsidP="000F07B6">
            <w:pPr>
              <w:pStyle w:val="ae"/>
              <w:spacing w:before="150" w:beforeAutospacing="0" w:after="150" w:afterAutospacing="0" w:line="420" w:lineRule="atLeast"/>
              <w:jc w:val="center"/>
              <w:rPr>
                <w:rFonts w:ascii="仿宋_GB2312" w:eastAsia="仿宋_GB2312" w:hAnsi="仿宋_GB2312"/>
                <w:color w:val="333333"/>
                <w:sz w:val="28"/>
                <w:szCs w:val="28"/>
              </w:rPr>
            </w:pPr>
            <w:r w:rsidRPr="00B86A60">
              <w:rPr>
                <w:rFonts w:ascii="仿宋_GB2312" w:eastAsia="仿宋_GB2312" w:hAnsi="仿宋_GB2312" w:hint="eastAsia"/>
                <w:color w:val="333333"/>
                <w:sz w:val="28"/>
                <w:szCs w:val="28"/>
              </w:rPr>
              <w:t>分段（已取得绩点排名）</w:t>
            </w:r>
          </w:p>
        </w:tc>
        <w:tc>
          <w:tcPr>
            <w:tcW w:w="2953" w:type="dxa"/>
            <w:vAlign w:val="center"/>
          </w:tcPr>
          <w:p w:rsidR="00420A2B" w:rsidRPr="00B86A60" w:rsidRDefault="00420A2B" w:rsidP="000F07B6">
            <w:pPr>
              <w:pStyle w:val="ae"/>
              <w:spacing w:before="150" w:beforeAutospacing="0" w:after="150" w:afterAutospacing="0" w:line="420" w:lineRule="atLeast"/>
              <w:jc w:val="center"/>
              <w:rPr>
                <w:rFonts w:ascii="仿宋_GB2312" w:eastAsia="仿宋_GB2312" w:hAnsi="仿宋_GB2312"/>
                <w:color w:val="333333"/>
                <w:sz w:val="28"/>
                <w:szCs w:val="28"/>
              </w:rPr>
            </w:pPr>
            <w:r w:rsidRPr="00B86A60">
              <w:rPr>
                <w:rFonts w:ascii="仿宋_GB2312" w:eastAsia="仿宋_GB2312" w:hAnsi="仿宋_GB2312" w:hint="eastAsia"/>
                <w:color w:val="333333"/>
                <w:sz w:val="28"/>
                <w:szCs w:val="28"/>
              </w:rPr>
              <w:t>计分</w:t>
            </w:r>
          </w:p>
        </w:tc>
      </w:tr>
      <w:tr w:rsidR="00420A2B" w:rsidRPr="00B86A60" w:rsidTr="000F07B6">
        <w:trPr>
          <w:trHeight w:val="865"/>
          <w:jc w:val="center"/>
        </w:trPr>
        <w:tc>
          <w:tcPr>
            <w:tcW w:w="4531" w:type="dxa"/>
            <w:vAlign w:val="center"/>
          </w:tcPr>
          <w:p w:rsidR="00420A2B" w:rsidRPr="00B86A60" w:rsidRDefault="00420A2B" w:rsidP="000F07B6">
            <w:pPr>
              <w:pStyle w:val="ae"/>
              <w:spacing w:before="150" w:beforeAutospacing="0" w:after="150" w:afterAutospacing="0" w:line="420" w:lineRule="atLeast"/>
              <w:jc w:val="center"/>
              <w:rPr>
                <w:rFonts w:ascii="仿宋_GB2312" w:eastAsia="仿宋_GB2312" w:hAnsi="仿宋_GB2312"/>
                <w:color w:val="333333"/>
                <w:sz w:val="28"/>
                <w:szCs w:val="28"/>
              </w:rPr>
            </w:pPr>
            <w:r w:rsidRPr="00B86A60">
              <w:rPr>
                <w:rFonts w:ascii="仿宋_GB2312" w:eastAsia="仿宋_GB2312" w:hAnsi="仿宋_GB2312" w:hint="eastAsia"/>
                <w:color w:val="333333"/>
                <w:sz w:val="28"/>
                <w:szCs w:val="28"/>
              </w:rPr>
              <w:t>专业排名2</w:t>
            </w:r>
            <w:r w:rsidRPr="00B86A60">
              <w:rPr>
                <w:rFonts w:ascii="仿宋_GB2312" w:eastAsia="仿宋_GB2312" w:hAnsi="仿宋_GB2312"/>
                <w:color w:val="333333"/>
                <w:sz w:val="28"/>
                <w:szCs w:val="28"/>
              </w:rPr>
              <w:t>5%</w:t>
            </w:r>
            <w:r w:rsidRPr="00B86A60">
              <w:rPr>
                <w:rFonts w:ascii="仿宋_GB2312" w:eastAsia="仿宋_GB2312" w:hAnsi="仿宋_GB2312" w:hint="eastAsia"/>
                <w:color w:val="333333"/>
                <w:sz w:val="28"/>
                <w:szCs w:val="28"/>
              </w:rPr>
              <w:t>内，含2</w:t>
            </w:r>
            <w:r w:rsidRPr="00B86A60">
              <w:rPr>
                <w:rFonts w:ascii="仿宋_GB2312" w:eastAsia="仿宋_GB2312" w:hAnsi="仿宋_GB2312"/>
                <w:color w:val="333333"/>
                <w:sz w:val="28"/>
                <w:szCs w:val="28"/>
              </w:rPr>
              <w:t>5%</w:t>
            </w:r>
          </w:p>
        </w:tc>
        <w:tc>
          <w:tcPr>
            <w:tcW w:w="2953" w:type="dxa"/>
            <w:vAlign w:val="center"/>
          </w:tcPr>
          <w:p w:rsidR="00420A2B" w:rsidRPr="00B86A60" w:rsidRDefault="00420A2B" w:rsidP="000F07B6">
            <w:pPr>
              <w:pStyle w:val="ae"/>
              <w:spacing w:before="150" w:beforeAutospacing="0" w:after="150" w:afterAutospacing="0" w:line="420" w:lineRule="atLeast"/>
              <w:jc w:val="center"/>
              <w:rPr>
                <w:rFonts w:ascii="仿宋_GB2312" w:eastAsia="仿宋_GB2312" w:hAnsi="仿宋_GB2312"/>
                <w:color w:val="333333"/>
                <w:sz w:val="28"/>
                <w:szCs w:val="28"/>
              </w:rPr>
            </w:pPr>
            <w:r w:rsidRPr="00B86A60">
              <w:rPr>
                <w:rFonts w:ascii="仿宋_GB2312" w:eastAsia="仿宋_GB2312" w:hAnsi="仿宋_GB2312" w:hint="eastAsia"/>
                <w:color w:val="333333"/>
                <w:sz w:val="28"/>
                <w:szCs w:val="28"/>
              </w:rPr>
              <w:t>5</w:t>
            </w:r>
            <w:r w:rsidRPr="00B86A60">
              <w:rPr>
                <w:rFonts w:ascii="仿宋_GB2312" w:eastAsia="仿宋_GB2312" w:hAnsi="仿宋_GB2312"/>
                <w:color w:val="333333"/>
                <w:sz w:val="28"/>
                <w:szCs w:val="28"/>
              </w:rPr>
              <w:t>0</w:t>
            </w:r>
          </w:p>
        </w:tc>
      </w:tr>
      <w:tr w:rsidR="00420A2B" w:rsidRPr="00B86A60" w:rsidTr="000F07B6">
        <w:trPr>
          <w:trHeight w:val="883"/>
          <w:jc w:val="center"/>
        </w:trPr>
        <w:tc>
          <w:tcPr>
            <w:tcW w:w="4531" w:type="dxa"/>
            <w:vAlign w:val="center"/>
          </w:tcPr>
          <w:p w:rsidR="00420A2B" w:rsidRPr="00B86A60" w:rsidRDefault="00420A2B" w:rsidP="000F07B6">
            <w:pPr>
              <w:pStyle w:val="ae"/>
              <w:spacing w:before="150" w:beforeAutospacing="0" w:after="150" w:afterAutospacing="0" w:line="420" w:lineRule="atLeast"/>
              <w:jc w:val="center"/>
              <w:rPr>
                <w:rFonts w:ascii="仿宋_GB2312" w:eastAsia="仿宋_GB2312" w:hAnsi="仿宋_GB2312"/>
                <w:color w:val="333333"/>
                <w:sz w:val="28"/>
                <w:szCs w:val="28"/>
              </w:rPr>
            </w:pPr>
            <w:r w:rsidRPr="00B86A60">
              <w:rPr>
                <w:rFonts w:ascii="仿宋_GB2312" w:eastAsia="仿宋_GB2312" w:hAnsi="仿宋_GB2312" w:hint="eastAsia"/>
                <w:color w:val="333333"/>
                <w:sz w:val="28"/>
                <w:szCs w:val="28"/>
              </w:rPr>
              <w:t>专业排名2</w:t>
            </w:r>
            <w:r w:rsidRPr="00B86A60">
              <w:rPr>
                <w:rFonts w:ascii="仿宋_GB2312" w:eastAsia="仿宋_GB2312" w:hAnsi="仿宋_GB2312"/>
                <w:color w:val="333333"/>
                <w:sz w:val="28"/>
                <w:szCs w:val="28"/>
              </w:rPr>
              <w:t>5%-50%</w:t>
            </w:r>
            <w:r w:rsidRPr="00B86A60">
              <w:rPr>
                <w:rFonts w:ascii="仿宋_GB2312" w:eastAsia="仿宋_GB2312" w:hAnsi="仿宋_GB2312" w:hint="eastAsia"/>
                <w:color w:val="333333"/>
                <w:sz w:val="28"/>
                <w:szCs w:val="28"/>
              </w:rPr>
              <w:t>内，含5</w:t>
            </w:r>
            <w:r w:rsidRPr="00B86A60">
              <w:rPr>
                <w:rFonts w:ascii="仿宋_GB2312" w:eastAsia="仿宋_GB2312" w:hAnsi="仿宋_GB2312"/>
                <w:color w:val="333333"/>
                <w:sz w:val="28"/>
                <w:szCs w:val="28"/>
              </w:rPr>
              <w:t>0%</w:t>
            </w:r>
          </w:p>
        </w:tc>
        <w:tc>
          <w:tcPr>
            <w:tcW w:w="2953" w:type="dxa"/>
            <w:vAlign w:val="center"/>
          </w:tcPr>
          <w:p w:rsidR="00420A2B" w:rsidRPr="00B86A60" w:rsidRDefault="00420A2B" w:rsidP="000F07B6">
            <w:pPr>
              <w:pStyle w:val="ae"/>
              <w:spacing w:before="150" w:beforeAutospacing="0" w:after="150" w:afterAutospacing="0" w:line="420" w:lineRule="atLeast"/>
              <w:jc w:val="center"/>
              <w:rPr>
                <w:rFonts w:ascii="仿宋_GB2312" w:eastAsia="仿宋_GB2312" w:hAnsi="仿宋_GB2312"/>
                <w:color w:val="333333"/>
                <w:sz w:val="28"/>
                <w:szCs w:val="28"/>
              </w:rPr>
            </w:pPr>
            <w:r w:rsidRPr="00B86A60">
              <w:rPr>
                <w:rFonts w:ascii="仿宋_GB2312" w:eastAsia="仿宋_GB2312" w:hAnsi="仿宋_GB2312" w:hint="eastAsia"/>
                <w:color w:val="333333"/>
                <w:sz w:val="28"/>
                <w:szCs w:val="28"/>
              </w:rPr>
              <w:t>4</w:t>
            </w:r>
            <w:r w:rsidRPr="00B86A60">
              <w:rPr>
                <w:rFonts w:ascii="仿宋_GB2312" w:eastAsia="仿宋_GB2312" w:hAnsi="仿宋_GB2312"/>
                <w:color w:val="333333"/>
                <w:sz w:val="28"/>
                <w:szCs w:val="28"/>
              </w:rPr>
              <w:t>5</w:t>
            </w:r>
          </w:p>
        </w:tc>
      </w:tr>
      <w:tr w:rsidR="000F07B6" w:rsidRPr="00B86A60" w:rsidTr="000F07B6">
        <w:trPr>
          <w:trHeight w:val="883"/>
          <w:jc w:val="center"/>
        </w:trPr>
        <w:tc>
          <w:tcPr>
            <w:tcW w:w="4531" w:type="dxa"/>
            <w:vAlign w:val="center"/>
          </w:tcPr>
          <w:p w:rsidR="000F07B6" w:rsidRPr="00B86A60" w:rsidRDefault="000F07B6" w:rsidP="000F07B6">
            <w:pPr>
              <w:pStyle w:val="ae"/>
              <w:spacing w:before="150" w:beforeAutospacing="0" w:after="150" w:afterAutospacing="0" w:line="420" w:lineRule="atLeast"/>
              <w:jc w:val="center"/>
              <w:rPr>
                <w:rFonts w:ascii="仿宋_GB2312" w:eastAsia="仿宋_GB2312" w:hAnsi="仿宋_GB2312"/>
                <w:color w:val="333333"/>
                <w:sz w:val="28"/>
                <w:szCs w:val="28"/>
              </w:rPr>
            </w:pPr>
            <w:r w:rsidRPr="00B86A60">
              <w:rPr>
                <w:rFonts w:ascii="仿宋_GB2312" w:eastAsia="仿宋_GB2312" w:hAnsi="仿宋_GB2312" w:hint="eastAsia"/>
                <w:color w:val="333333"/>
                <w:sz w:val="28"/>
                <w:szCs w:val="28"/>
              </w:rPr>
              <w:t>专业排名后5</w:t>
            </w:r>
            <w:r w:rsidRPr="00B86A60">
              <w:rPr>
                <w:rFonts w:ascii="仿宋_GB2312" w:eastAsia="仿宋_GB2312" w:hAnsi="仿宋_GB2312"/>
                <w:color w:val="333333"/>
                <w:sz w:val="28"/>
                <w:szCs w:val="28"/>
              </w:rPr>
              <w:t>0%</w:t>
            </w:r>
          </w:p>
        </w:tc>
        <w:tc>
          <w:tcPr>
            <w:tcW w:w="2953" w:type="dxa"/>
            <w:vAlign w:val="center"/>
          </w:tcPr>
          <w:p w:rsidR="000F07B6" w:rsidRPr="00B86A60" w:rsidRDefault="00857F25" w:rsidP="000F07B6">
            <w:pPr>
              <w:pStyle w:val="ae"/>
              <w:spacing w:before="150" w:beforeAutospacing="0" w:after="150" w:afterAutospacing="0" w:line="420" w:lineRule="atLeast"/>
              <w:jc w:val="center"/>
              <w:rPr>
                <w:rFonts w:ascii="仿宋_GB2312" w:eastAsia="仿宋_GB2312" w:hAnsi="仿宋_GB2312"/>
                <w:color w:val="333333"/>
                <w:sz w:val="28"/>
                <w:szCs w:val="28"/>
              </w:rPr>
            </w:pPr>
            <w:r w:rsidRPr="00B86A60">
              <w:rPr>
                <w:rFonts w:ascii="仿宋_GB2312" w:eastAsia="仿宋_GB2312" w:hAnsi="仿宋_GB2312" w:hint="eastAsia"/>
                <w:color w:val="333333"/>
                <w:sz w:val="28"/>
                <w:szCs w:val="28"/>
              </w:rPr>
              <w:t>3</w:t>
            </w:r>
            <w:r w:rsidR="00737090">
              <w:rPr>
                <w:rFonts w:ascii="仿宋_GB2312" w:eastAsia="仿宋_GB2312" w:hAnsi="仿宋_GB2312"/>
                <w:color w:val="333333"/>
                <w:sz w:val="28"/>
                <w:szCs w:val="28"/>
              </w:rPr>
              <w:t>0</w:t>
            </w:r>
          </w:p>
        </w:tc>
      </w:tr>
    </w:tbl>
    <w:p w:rsidR="00420A2B" w:rsidRPr="00B86A60" w:rsidRDefault="00420A2B" w:rsidP="00420A2B">
      <w:pPr>
        <w:pStyle w:val="ae"/>
        <w:shd w:val="clear" w:color="auto" w:fill="FFFFFF"/>
        <w:spacing w:before="150" w:beforeAutospacing="0" w:after="150" w:afterAutospacing="0" w:line="420" w:lineRule="atLeast"/>
        <w:ind w:firstLine="480"/>
        <w:rPr>
          <w:rFonts w:ascii="仿宋_GB2312" w:eastAsia="仿宋_GB2312" w:hAnsi="仿宋_GB2312"/>
          <w:color w:val="333333"/>
          <w:sz w:val="28"/>
          <w:szCs w:val="28"/>
        </w:rPr>
      </w:pPr>
      <w:r w:rsidRPr="00B86A60">
        <w:rPr>
          <w:rFonts w:ascii="仿宋_GB2312" w:eastAsia="仿宋_GB2312" w:hAnsi="仿宋_GB2312" w:hint="eastAsia"/>
          <w:color w:val="222222"/>
          <w:sz w:val="28"/>
          <w:szCs w:val="28"/>
          <w:shd w:val="clear" w:color="auto" w:fill="FFFFFF"/>
        </w:rPr>
        <w:t>注：学业成绩以已取得绩点排名为准。</w:t>
      </w:r>
    </w:p>
    <w:p w:rsidR="00420A2B" w:rsidRPr="00B86A60" w:rsidRDefault="00420A2B" w:rsidP="00420A2B">
      <w:pPr>
        <w:pStyle w:val="ae"/>
        <w:shd w:val="clear" w:color="auto" w:fill="FFFFFF"/>
        <w:spacing w:before="150" w:beforeAutospacing="0" w:after="150" w:afterAutospacing="0" w:line="420" w:lineRule="atLeast"/>
        <w:ind w:firstLine="480"/>
        <w:rPr>
          <w:rFonts w:ascii="仿宋_GB2312" w:eastAsia="仿宋_GB2312" w:hAnsi="仿宋_GB2312"/>
          <w:color w:val="333333"/>
          <w:sz w:val="28"/>
          <w:szCs w:val="28"/>
        </w:rPr>
      </w:pPr>
      <w:r w:rsidRPr="00B86A60">
        <w:rPr>
          <w:rFonts w:ascii="仿宋_GB2312" w:eastAsia="仿宋_GB2312" w:hAnsi="仿宋_GB2312" w:hint="eastAsia"/>
          <w:color w:val="222222"/>
          <w:sz w:val="28"/>
          <w:szCs w:val="28"/>
          <w:shd w:val="clear" w:color="auto" w:fill="FFFFFF"/>
        </w:rPr>
        <w:t>3.</w:t>
      </w:r>
      <w:r w:rsidRPr="00B86A60">
        <w:rPr>
          <w:rFonts w:ascii="Calibri" w:eastAsia="仿宋_GB2312" w:hAnsi="Calibri" w:cs="Calibri"/>
          <w:color w:val="222222"/>
          <w:sz w:val="28"/>
          <w:szCs w:val="28"/>
          <w:shd w:val="clear" w:color="auto" w:fill="FFFFFF"/>
        </w:rPr>
        <w:t> </w:t>
      </w:r>
      <w:r w:rsidRPr="00B86A60">
        <w:rPr>
          <w:rFonts w:ascii="仿宋_GB2312" w:eastAsia="仿宋_GB2312" w:hAnsi="仿宋_GB2312" w:hint="eastAsia"/>
          <w:color w:val="222222"/>
          <w:sz w:val="28"/>
          <w:szCs w:val="28"/>
          <w:shd w:val="clear" w:color="auto" w:fill="FFFFFF"/>
        </w:rPr>
        <w:t>集体活动与志愿服务（20分）</w:t>
      </w:r>
    </w:p>
    <w:p w:rsidR="00420A2B" w:rsidRPr="00B86A60" w:rsidRDefault="00420A2B" w:rsidP="00420A2B">
      <w:pPr>
        <w:pStyle w:val="ae"/>
        <w:shd w:val="clear" w:color="auto" w:fill="FFFFFF"/>
        <w:spacing w:before="150" w:beforeAutospacing="0" w:after="150" w:afterAutospacing="0" w:line="420" w:lineRule="atLeast"/>
        <w:ind w:firstLine="480"/>
        <w:rPr>
          <w:rFonts w:ascii="仿宋_GB2312" w:eastAsia="仿宋_GB2312" w:hAnsi="仿宋_GB2312"/>
          <w:color w:val="333333"/>
          <w:sz w:val="28"/>
          <w:szCs w:val="28"/>
        </w:rPr>
      </w:pPr>
      <w:r w:rsidRPr="00B86A60">
        <w:rPr>
          <w:rFonts w:ascii="仿宋_GB2312" w:eastAsia="仿宋_GB2312" w:hAnsi="仿宋_GB2312" w:hint="eastAsia"/>
          <w:color w:val="222222"/>
          <w:sz w:val="28"/>
          <w:szCs w:val="28"/>
          <w:shd w:val="clear" w:color="auto" w:fill="FFFFFF"/>
        </w:rPr>
        <w:t>积极参与各类院级、班级集体活动和志愿服务，积极发挥正面作用。本项由班长、团支书、研究生会主席团根据集体活动参加情况进行讨论评分，总分不超过20分。</w:t>
      </w:r>
    </w:p>
    <w:p w:rsidR="00420A2B" w:rsidRPr="00B86A60" w:rsidRDefault="00420A2B" w:rsidP="00420A2B">
      <w:pPr>
        <w:pStyle w:val="ae"/>
        <w:shd w:val="clear" w:color="auto" w:fill="FFFFFF"/>
        <w:spacing w:before="150" w:beforeAutospacing="0" w:after="150" w:afterAutospacing="0" w:line="420" w:lineRule="atLeast"/>
        <w:ind w:firstLine="480"/>
        <w:rPr>
          <w:rFonts w:ascii="仿宋_GB2312" w:eastAsia="仿宋_GB2312" w:hAnsi="仿宋_GB2312"/>
          <w:color w:val="333333"/>
          <w:sz w:val="28"/>
          <w:szCs w:val="28"/>
        </w:rPr>
      </w:pPr>
      <w:r w:rsidRPr="00B86A60">
        <w:rPr>
          <w:rFonts w:ascii="仿宋_GB2312" w:eastAsia="仿宋_GB2312" w:hAnsi="仿宋_GB2312" w:hint="eastAsia"/>
          <w:color w:val="222222"/>
          <w:sz w:val="28"/>
          <w:szCs w:val="28"/>
          <w:shd w:val="clear" w:color="auto" w:fill="FFFFFF"/>
        </w:rPr>
        <w:t>4.</w:t>
      </w:r>
      <w:r w:rsidRPr="00B86A60">
        <w:rPr>
          <w:rFonts w:ascii="Calibri" w:eastAsia="仿宋_GB2312" w:hAnsi="Calibri" w:cs="Calibri"/>
          <w:color w:val="222222"/>
          <w:sz w:val="28"/>
          <w:szCs w:val="28"/>
          <w:shd w:val="clear" w:color="auto" w:fill="FFFFFF"/>
        </w:rPr>
        <w:t> </w:t>
      </w:r>
      <w:r w:rsidRPr="00B86A60">
        <w:rPr>
          <w:rFonts w:ascii="仿宋_GB2312" w:eastAsia="仿宋_GB2312" w:hAnsi="仿宋_GB2312" w:hint="eastAsia"/>
          <w:color w:val="222222"/>
          <w:sz w:val="28"/>
          <w:szCs w:val="28"/>
          <w:shd w:val="clear" w:color="auto" w:fill="FFFFFF"/>
        </w:rPr>
        <w:t>民主投票结果（</w:t>
      </w:r>
      <w:r w:rsidR="00857F25" w:rsidRPr="00B86A60">
        <w:rPr>
          <w:rFonts w:ascii="仿宋_GB2312" w:eastAsia="仿宋_GB2312" w:hAnsi="仿宋_GB2312"/>
          <w:color w:val="222222"/>
          <w:sz w:val="28"/>
          <w:szCs w:val="28"/>
          <w:shd w:val="clear" w:color="auto" w:fill="FFFFFF"/>
        </w:rPr>
        <w:t>3</w:t>
      </w:r>
      <w:r w:rsidRPr="00B86A60">
        <w:rPr>
          <w:rFonts w:ascii="仿宋_GB2312" w:eastAsia="仿宋_GB2312" w:hAnsi="仿宋_GB2312" w:hint="eastAsia"/>
          <w:color w:val="222222"/>
          <w:sz w:val="28"/>
          <w:szCs w:val="28"/>
          <w:shd w:val="clear" w:color="auto" w:fill="FFFFFF"/>
        </w:rPr>
        <w:t>0分）</w:t>
      </w:r>
    </w:p>
    <w:p w:rsidR="00420A2B" w:rsidRPr="00B86A60" w:rsidRDefault="00420A2B" w:rsidP="00420A2B">
      <w:pPr>
        <w:pStyle w:val="ae"/>
        <w:shd w:val="clear" w:color="auto" w:fill="FFFFFF"/>
        <w:spacing w:before="150" w:beforeAutospacing="0" w:after="150" w:afterAutospacing="0" w:line="420" w:lineRule="atLeast"/>
        <w:ind w:firstLine="480"/>
        <w:rPr>
          <w:rFonts w:ascii="仿宋_GB2312" w:eastAsia="仿宋_GB2312" w:hAnsi="仿宋_GB2312"/>
          <w:color w:val="333333"/>
          <w:sz w:val="28"/>
          <w:szCs w:val="28"/>
        </w:rPr>
      </w:pPr>
      <w:r w:rsidRPr="00B86A60">
        <w:rPr>
          <w:rFonts w:ascii="仿宋_GB2312" w:eastAsia="仿宋_GB2312" w:hAnsi="仿宋_GB2312" w:hint="eastAsia"/>
          <w:color w:val="222222"/>
          <w:sz w:val="28"/>
          <w:szCs w:val="28"/>
          <w:shd w:val="clear" w:color="auto" w:fill="FFFFFF"/>
        </w:rPr>
        <w:lastRenderedPageBreak/>
        <w:t>确定评优候选人后，进行班级民主投票，按得票数占班级总人数比例计算分数，总分不超过</w:t>
      </w:r>
      <w:r w:rsidR="00857F25" w:rsidRPr="00B86A60">
        <w:rPr>
          <w:rFonts w:ascii="仿宋_GB2312" w:eastAsia="仿宋_GB2312" w:hAnsi="仿宋_GB2312"/>
          <w:color w:val="222222"/>
          <w:sz w:val="28"/>
          <w:szCs w:val="28"/>
          <w:shd w:val="clear" w:color="auto" w:fill="FFFFFF"/>
        </w:rPr>
        <w:t>3</w:t>
      </w:r>
      <w:r w:rsidRPr="00B86A60">
        <w:rPr>
          <w:rFonts w:ascii="仿宋_GB2312" w:eastAsia="仿宋_GB2312" w:hAnsi="仿宋_GB2312" w:hint="eastAsia"/>
          <w:color w:val="222222"/>
          <w:sz w:val="28"/>
          <w:szCs w:val="28"/>
          <w:shd w:val="clear" w:color="auto" w:fill="FFFFFF"/>
        </w:rPr>
        <w:t>0分。</w:t>
      </w:r>
    </w:p>
    <w:p w:rsidR="00B66250" w:rsidRPr="00B86A60" w:rsidRDefault="00420A2B" w:rsidP="00B66250">
      <w:pPr>
        <w:pStyle w:val="ae"/>
        <w:shd w:val="clear" w:color="auto" w:fill="FFFFFF"/>
        <w:spacing w:before="150" w:beforeAutospacing="0" w:after="150" w:afterAutospacing="0" w:line="420" w:lineRule="atLeast"/>
        <w:ind w:firstLine="480"/>
        <w:rPr>
          <w:rFonts w:ascii="仿宋_GB2312" w:eastAsia="仿宋_GB2312" w:hAnsi="仿宋_GB2312"/>
          <w:color w:val="333333"/>
          <w:sz w:val="28"/>
          <w:szCs w:val="28"/>
        </w:rPr>
      </w:pPr>
      <w:r w:rsidRPr="00B86A60">
        <w:rPr>
          <w:rFonts w:ascii="仿宋_GB2312" w:eastAsia="仿宋_GB2312" w:hAnsi="仿宋_GB2312" w:hint="eastAsia"/>
          <w:color w:val="222222"/>
          <w:sz w:val="28"/>
          <w:szCs w:val="28"/>
          <w:shd w:val="clear" w:color="auto" w:fill="FFFFFF"/>
        </w:rPr>
        <w:t>投票参考维度：积极参加体育锻炼和各类体育活动；讲究卫生，有良好的生活习惯，寝室卫生、工位卫生成绩良好；遵纪守法，有良好的道德修养，兴趣爱好积极正向，尊敬师长，团结同学，助人为乐。</w:t>
      </w:r>
    </w:p>
    <w:p w:rsidR="00420A2B" w:rsidRPr="00B86A60" w:rsidRDefault="00B66250" w:rsidP="00B66250">
      <w:pPr>
        <w:pStyle w:val="ae"/>
        <w:shd w:val="clear" w:color="auto" w:fill="FFFFFF"/>
        <w:spacing w:before="150" w:beforeAutospacing="0" w:after="150" w:afterAutospacing="0" w:line="420" w:lineRule="atLeast"/>
        <w:rPr>
          <w:rFonts w:ascii="仿宋_GB2312" w:eastAsia="仿宋_GB2312" w:hAnsi="仿宋_GB2312"/>
          <w:b/>
          <w:bCs/>
          <w:color w:val="333333"/>
          <w:sz w:val="28"/>
          <w:szCs w:val="28"/>
        </w:rPr>
      </w:pPr>
      <w:r w:rsidRPr="00B86A60">
        <w:rPr>
          <w:rFonts w:ascii="仿宋_GB2312" w:eastAsia="仿宋_GB2312" w:hAnsi="仿宋_GB2312" w:hint="eastAsia"/>
          <w:b/>
          <w:bCs/>
          <w:color w:val="333333"/>
          <w:sz w:val="28"/>
          <w:szCs w:val="28"/>
        </w:rPr>
        <w:t>二、</w:t>
      </w:r>
      <w:r w:rsidR="00420A2B" w:rsidRPr="00B86A60">
        <w:rPr>
          <w:rFonts w:ascii="仿宋_GB2312" w:eastAsia="仿宋_GB2312" w:hAnsi="仿宋_GB2312" w:hint="eastAsia"/>
          <w:b/>
          <w:bCs/>
          <w:color w:val="222222"/>
          <w:sz w:val="28"/>
          <w:szCs w:val="28"/>
          <w:shd w:val="clear" w:color="auto" w:fill="FFFFFF"/>
        </w:rPr>
        <w:t>“优秀学生干部”评选办法</w:t>
      </w:r>
    </w:p>
    <w:p w:rsidR="00420A2B" w:rsidRPr="00B86A60" w:rsidRDefault="00420A2B" w:rsidP="00420A2B">
      <w:pPr>
        <w:pStyle w:val="ae"/>
        <w:shd w:val="clear" w:color="auto" w:fill="FFFFFF"/>
        <w:spacing w:before="150" w:beforeAutospacing="0" w:after="150" w:afterAutospacing="0" w:line="420" w:lineRule="atLeast"/>
        <w:ind w:firstLine="480"/>
        <w:rPr>
          <w:rFonts w:ascii="仿宋_GB2312" w:eastAsia="仿宋_GB2312" w:hAnsi="仿宋_GB2312"/>
          <w:color w:val="333333"/>
          <w:sz w:val="28"/>
          <w:szCs w:val="28"/>
        </w:rPr>
      </w:pPr>
      <w:r w:rsidRPr="00B86A60">
        <w:rPr>
          <w:rFonts w:ascii="仿宋_GB2312" w:eastAsia="仿宋_GB2312" w:hAnsi="仿宋_GB2312" w:hint="eastAsia"/>
          <w:color w:val="222222"/>
          <w:sz w:val="28"/>
          <w:szCs w:val="28"/>
          <w:shd w:val="clear" w:color="auto" w:fill="FFFFFF"/>
        </w:rPr>
        <w:t>“优秀学生干部”以</w:t>
      </w:r>
      <w:r w:rsidR="00B66250" w:rsidRPr="00B86A60">
        <w:rPr>
          <w:rFonts w:ascii="仿宋_GB2312" w:eastAsia="仿宋_GB2312" w:hAnsi="仿宋_GB2312" w:hint="eastAsia"/>
          <w:color w:val="222222"/>
          <w:sz w:val="28"/>
          <w:szCs w:val="28"/>
          <w:shd w:val="clear" w:color="auto" w:fill="FFFFFF"/>
        </w:rPr>
        <w:t>学院</w:t>
      </w:r>
      <w:r w:rsidRPr="00B86A60">
        <w:rPr>
          <w:rFonts w:ascii="仿宋_GB2312" w:eastAsia="仿宋_GB2312" w:hAnsi="仿宋_GB2312" w:hint="eastAsia"/>
          <w:color w:val="222222"/>
          <w:sz w:val="28"/>
          <w:szCs w:val="28"/>
          <w:shd w:val="clear" w:color="auto" w:fill="FFFFFF"/>
        </w:rPr>
        <w:t>为单位进行选拔，符合条件的同学填写《中英国际低碳学院“优秀学生干部”申报表》，将从以下角度综合考察申报人情况，通过评分的方式决定</w:t>
      </w:r>
      <w:r w:rsidR="00B66250" w:rsidRPr="00B86A60">
        <w:rPr>
          <w:rFonts w:ascii="仿宋_GB2312" w:eastAsia="仿宋_GB2312" w:hAnsi="仿宋_GB2312" w:hint="eastAsia"/>
          <w:color w:val="222222"/>
          <w:sz w:val="28"/>
          <w:szCs w:val="28"/>
          <w:shd w:val="clear" w:color="auto" w:fill="FFFFFF"/>
        </w:rPr>
        <w:t>入围</w:t>
      </w:r>
      <w:r w:rsidRPr="00B86A60">
        <w:rPr>
          <w:rFonts w:ascii="仿宋_GB2312" w:eastAsia="仿宋_GB2312" w:hAnsi="仿宋_GB2312" w:hint="eastAsia"/>
          <w:color w:val="222222"/>
          <w:sz w:val="28"/>
          <w:szCs w:val="28"/>
          <w:shd w:val="clear" w:color="auto" w:fill="FFFFFF"/>
        </w:rPr>
        <w:t>“优秀学生干部”</w:t>
      </w:r>
      <w:r w:rsidR="00B66250" w:rsidRPr="00B86A60">
        <w:rPr>
          <w:rFonts w:ascii="仿宋_GB2312" w:eastAsia="仿宋_GB2312" w:hAnsi="仿宋_GB2312" w:hint="eastAsia"/>
          <w:color w:val="222222"/>
          <w:sz w:val="28"/>
          <w:szCs w:val="28"/>
          <w:shd w:val="clear" w:color="auto" w:fill="FFFFFF"/>
        </w:rPr>
        <w:t>答辩</w:t>
      </w:r>
      <w:r w:rsidRPr="00B86A60">
        <w:rPr>
          <w:rFonts w:ascii="仿宋_GB2312" w:eastAsia="仿宋_GB2312" w:hAnsi="仿宋_GB2312" w:hint="eastAsia"/>
          <w:color w:val="222222"/>
          <w:sz w:val="28"/>
          <w:szCs w:val="28"/>
          <w:shd w:val="clear" w:color="auto" w:fill="FFFFFF"/>
        </w:rPr>
        <w:t>人选。具体评分标准如下：</w:t>
      </w:r>
    </w:p>
    <w:p w:rsidR="00420A2B" w:rsidRPr="00B86A60" w:rsidRDefault="00420A2B" w:rsidP="00420A2B">
      <w:pPr>
        <w:pStyle w:val="ae"/>
        <w:shd w:val="clear" w:color="auto" w:fill="FFFFFF"/>
        <w:spacing w:before="150" w:beforeAutospacing="0" w:after="150" w:afterAutospacing="0" w:line="420" w:lineRule="atLeast"/>
        <w:ind w:firstLine="480"/>
        <w:rPr>
          <w:rFonts w:ascii="仿宋_GB2312" w:eastAsia="仿宋_GB2312" w:hAnsi="仿宋_GB2312"/>
          <w:color w:val="333333"/>
          <w:sz w:val="28"/>
          <w:szCs w:val="28"/>
        </w:rPr>
      </w:pPr>
      <w:r w:rsidRPr="00B86A60">
        <w:rPr>
          <w:rFonts w:ascii="仿宋_GB2312" w:eastAsia="仿宋_GB2312" w:hAnsi="仿宋_GB2312" w:hint="eastAsia"/>
          <w:color w:val="222222"/>
          <w:sz w:val="28"/>
          <w:szCs w:val="28"/>
          <w:shd w:val="clear" w:color="auto" w:fill="FFFFFF"/>
        </w:rPr>
        <w:t>1.</w:t>
      </w:r>
      <w:r w:rsidRPr="00B86A60">
        <w:rPr>
          <w:rFonts w:ascii="Calibri" w:eastAsia="仿宋_GB2312" w:hAnsi="Calibri" w:cs="Calibri"/>
          <w:color w:val="222222"/>
          <w:sz w:val="28"/>
          <w:szCs w:val="28"/>
          <w:shd w:val="clear" w:color="auto" w:fill="FFFFFF"/>
        </w:rPr>
        <w:t> </w:t>
      </w:r>
      <w:r w:rsidRPr="00B86A60">
        <w:rPr>
          <w:rFonts w:ascii="仿宋_GB2312" w:eastAsia="仿宋_GB2312" w:hAnsi="仿宋_GB2312" w:hint="eastAsia"/>
          <w:color w:val="222222"/>
          <w:sz w:val="28"/>
          <w:szCs w:val="28"/>
          <w:shd w:val="clear" w:color="auto" w:fill="FFFFFF"/>
        </w:rPr>
        <w:t>必须满足“优秀学生干部”评选范围与条件</w:t>
      </w:r>
    </w:p>
    <w:p w:rsidR="00420A2B" w:rsidRPr="00B86A60" w:rsidRDefault="00420A2B" w:rsidP="00420A2B">
      <w:pPr>
        <w:pStyle w:val="ae"/>
        <w:shd w:val="clear" w:color="auto" w:fill="FFFFFF"/>
        <w:spacing w:before="150" w:beforeAutospacing="0" w:after="150" w:afterAutospacing="0" w:line="420" w:lineRule="atLeast"/>
        <w:ind w:firstLine="480"/>
        <w:rPr>
          <w:rFonts w:ascii="仿宋_GB2312" w:eastAsia="仿宋_GB2312" w:hAnsi="仿宋_GB2312"/>
          <w:color w:val="333333"/>
          <w:sz w:val="28"/>
          <w:szCs w:val="28"/>
        </w:rPr>
      </w:pPr>
      <w:r w:rsidRPr="00B86A60">
        <w:rPr>
          <w:rFonts w:ascii="仿宋_GB2312" w:eastAsia="仿宋_GB2312" w:hAnsi="仿宋_GB2312" w:hint="eastAsia"/>
          <w:color w:val="222222"/>
          <w:sz w:val="28"/>
          <w:szCs w:val="28"/>
          <w:shd w:val="clear" w:color="auto" w:fill="FFFFFF"/>
        </w:rPr>
        <w:t>2.</w:t>
      </w:r>
      <w:r w:rsidRPr="00B86A60">
        <w:rPr>
          <w:rFonts w:ascii="Calibri" w:eastAsia="仿宋_GB2312" w:hAnsi="Calibri" w:cs="Calibri"/>
          <w:color w:val="222222"/>
          <w:sz w:val="28"/>
          <w:szCs w:val="28"/>
          <w:shd w:val="clear" w:color="auto" w:fill="FFFFFF"/>
        </w:rPr>
        <w:t> </w:t>
      </w:r>
      <w:r w:rsidRPr="00B86A60">
        <w:rPr>
          <w:rFonts w:ascii="仿宋_GB2312" w:eastAsia="仿宋_GB2312" w:hAnsi="仿宋_GB2312" w:hint="eastAsia"/>
          <w:color w:val="222222"/>
          <w:sz w:val="28"/>
          <w:szCs w:val="28"/>
          <w:shd w:val="clear" w:color="auto" w:fill="FFFFFF"/>
        </w:rPr>
        <w:t>任职评估（</w:t>
      </w:r>
      <w:r w:rsidR="00B66250" w:rsidRPr="00B86A60">
        <w:rPr>
          <w:rFonts w:ascii="仿宋_GB2312" w:eastAsia="仿宋_GB2312" w:hAnsi="仿宋_GB2312"/>
          <w:color w:val="222222"/>
          <w:sz w:val="28"/>
          <w:szCs w:val="28"/>
          <w:shd w:val="clear" w:color="auto" w:fill="FFFFFF"/>
        </w:rPr>
        <w:t>5</w:t>
      </w:r>
      <w:r w:rsidRPr="00B86A60">
        <w:rPr>
          <w:rFonts w:ascii="仿宋_GB2312" w:eastAsia="仿宋_GB2312" w:hAnsi="仿宋_GB2312" w:hint="eastAsia"/>
          <w:color w:val="222222"/>
          <w:sz w:val="28"/>
          <w:szCs w:val="28"/>
          <w:shd w:val="clear" w:color="auto" w:fill="FFFFFF"/>
        </w:rPr>
        <w:t>0分）</w:t>
      </w:r>
    </w:p>
    <w:p w:rsidR="00420A2B" w:rsidRPr="00B86A60" w:rsidRDefault="00420A2B" w:rsidP="00420A2B">
      <w:pPr>
        <w:pStyle w:val="ae"/>
        <w:shd w:val="clear" w:color="auto" w:fill="FFFFFF"/>
        <w:spacing w:before="150" w:beforeAutospacing="0" w:after="150" w:afterAutospacing="0" w:line="420" w:lineRule="atLeast"/>
        <w:ind w:firstLine="480"/>
        <w:rPr>
          <w:rFonts w:ascii="仿宋_GB2312" w:eastAsia="仿宋_GB2312" w:hAnsi="仿宋_GB2312"/>
          <w:color w:val="333333"/>
          <w:sz w:val="28"/>
          <w:szCs w:val="28"/>
        </w:rPr>
      </w:pPr>
      <w:r w:rsidRPr="00B86A60">
        <w:rPr>
          <w:rFonts w:ascii="仿宋_GB2312" w:eastAsia="仿宋_GB2312" w:hAnsi="仿宋_GB2312" w:hint="eastAsia"/>
          <w:color w:val="222222"/>
          <w:sz w:val="28"/>
          <w:szCs w:val="28"/>
          <w:shd w:val="clear" w:color="auto" w:fill="FFFFFF"/>
        </w:rPr>
        <w:t>院团委组织答辩，学院党委、团委老师考核申报人任职期间各方面表现情况进行评分，重点考察服务奉献精神和大局意识，工作业绩，组织管理等工作能力，所带班级/集体各方面成果荣誉等。不超过</w:t>
      </w:r>
      <w:r w:rsidR="00B66250" w:rsidRPr="00B86A60">
        <w:rPr>
          <w:rFonts w:ascii="仿宋_GB2312" w:eastAsia="仿宋_GB2312" w:hAnsi="仿宋_GB2312"/>
          <w:color w:val="222222"/>
          <w:sz w:val="28"/>
          <w:szCs w:val="28"/>
          <w:shd w:val="clear" w:color="auto" w:fill="FFFFFF"/>
        </w:rPr>
        <w:t>5</w:t>
      </w:r>
      <w:r w:rsidRPr="00B86A60">
        <w:rPr>
          <w:rFonts w:ascii="仿宋_GB2312" w:eastAsia="仿宋_GB2312" w:hAnsi="仿宋_GB2312" w:hint="eastAsia"/>
          <w:color w:val="222222"/>
          <w:sz w:val="28"/>
          <w:szCs w:val="28"/>
          <w:shd w:val="clear" w:color="auto" w:fill="FFFFFF"/>
        </w:rPr>
        <w:t>0分。</w:t>
      </w:r>
    </w:p>
    <w:p w:rsidR="00420A2B" w:rsidRPr="00B86A60" w:rsidRDefault="00420A2B" w:rsidP="00420A2B">
      <w:pPr>
        <w:pStyle w:val="ae"/>
        <w:shd w:val="clear" w:color="auto" w:fill="FFFFFF"/>
        <w:spacing w:before="150" w:beforeAutospacing="0" w:after="150" w:afterAutospacing="0" w:line="420" w:lineRule="atLeast"/>
        <w:ind w:firstLine="480"/>
        <w:rPr>
          <w:rFonts w:ascii="仿宋_GB2312" w:eastAsia="仿宋_GB2312" w:hAnsi="仿宋_GB2312"/>
          <w:color w:val="333333"/>
          <w:sz w:val="28"/>
          <w:szCs w:val="28"/>
        </w:rPr>
      </w:pPr>
      <w:r w:rsidRPr="00B86A60">
        <w:rPr>
          <w:rFonts w:ascii="仿宋_GB2312" w:eastAsia="仿宋_GB2312" w:hAnsi="仿宋_GB2312" w:hint="eastAsia"/>
          <w:color w:val="222222"/>
          <w:sz w:val="28"/>
          <w:szCs w:val="28"/>
          <w:shd w:val="clear" w:color="auto" w:fill="FFFFFF"/>
        </w:rPr>
        <w:t>3.</w:t>
      </w:r>
      <w:r w:rsidRPr="00B86A60">
        <w:rPr>
          <w:rFonts w:ascii="Calibri" w:eastAsia="仿宋_GB2312" w:hAnsi="Calibri" w:cs="Calibri"/>
          <w:color w:val="222222"/>
          <w:sz w:val="28"/>
          <w:szCs w:val="28"/>
          <w:shd w:val="clear" w:color="auto" w:fill="FFFFFF"/>
        </w:rPr>
        <w:t> </w:t>
      </w:r>
      <w:r w:rsidRPr="00B86A60">
        <w:rPr>
          <w:rFonts w:ascii="仿宋_GB2312" w:eastAsia="仿宋_GB2312" w:hAnsi="仿宋_GB2312" w:hint="eastAsia"/>
          <w:color w:val="222222"/>
          <w:sz w:val="28"/>
          <w:szCs w:val="28"/>
          <w:shd w:val="clear" w:color="auto" w:fill="FFFFFF"/>
        </w:rPr>
        <w:t>学业成绩（</w:t>
      </w:r>
      <w:r w:rsidR="00B66250" w:rsidRPr="00B86A60">
        <w:rPr>
          <w:rFonts w:ascii="仿宋_GB2312" w:eastAsia="仿宋_GB2312" w:hAnsi="仿宋_GB2312"/>
          <w:color w:val="222222"/>
          <w:sz w:val="28"/>
          <w:szCs w:val="28"/>
          <w:shd w:val="clear" w:color="auto" w:fill="FFFFFF"/>
        </w:rPr>
        <w:t>5</w:t>
      </w:r>
      <w:r w:rsidRPr="00B86A60">
        <w:rPr>
          <w:rFonts w:ascii="仿宋_GB2312" w:eastAsia="仿宋_GB2312" w:hAnsi="仿宋_GB2312" w:hint="eastAsia"/>
          <w:color w:val="222222"/>
          <w:sz w:val="28"/>
          <w:szCs w:val="28"/>
          <w:shd w:val="clear" w:color="auto" w:fill="FFFFFF"/>
        </w:rPr>
        <w:t>0分）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2953"/>
      </w:tblGrid>
      <w:tr w:rsidR="00B66250" w:rsidRPr="00B86A60" w:rsidTr="00093492">
        <w:trPr>
          <w:trHeight w:val="865"/>
          <w:jc w:val="center"/>
        </w:trPr>
        <w:tc>
          <w:tcPr>
            <w:tcW w:w="4531" w:type="dxa"/>
            <w:vAlign w:val="center"/>
          </w:tcPr>
          <w:p w:rsidR="00B66250" w:rsidRPr="00B86A60" w:rsidRDefault="00B66250" w:rsidP="00093492">
            <w:pPr>
              <w:pStyle w:val="ae"/>
              <w:spacing w:before="150" w:beforeAutospacing="0" w:after="150" w:afterAutospacing="0" w:line="420" w:lineRule="atLeast"/>
              <w:jc w:val="center"/>
              <w:rPr>
                <w:rFonts w:ascii="仿宋_GB2312" w:eastAsia="仿宋_GB2312" w:hAnsi="仿宋_GB2312"/>
                <w:color w:val="333333"/>
                <w:sz w:val="28"/>
                <w:szCs w:val="28"/>
              </w:rPr>
            </w:pPr>
            <w:r w:rsidRPr="00B86A60">
              <w:rPr>
                <w:rFonts w:ascii="仿宋_GB2312" w:eastAsia="仿宋_GB2312" w:hAnsi="仿宋_GB2312" w:hint="eastAsia"/>
                <w:color w:val="333333"/>
                <w:sz w:val="28"/>
                <w:szCs w:val="28"/>
              </w:rPr>
              <w:t>分段（已取得绩点排名）</w:t>
            </w:r>
          </w:p>
        </w:tc>
        <w:tc>
          <w:tcPr>
            <w:tcW w:w="2953" w:type="dxa"/>
            <w:vAlign w:val="center"/>
          </w:tcPr>
          <w:p w:rsidR="00B66250" w:rsidRPr="00B86A60" w:rsidRDefault="00B66250" w:rsidP="00093492">
            <w:pPr>
              <w:pStyle w:val="ae"/>
              <w:spacing w:before="150" w:beforeAutospacing="0" w:after="150" w:afterAutospacing="0" w:line="420" w:lineRule="atLeast"/>
              <w:jc w:val="center"/>
              <w:rPr>
                <w:rFonts w:ascii="仿宋_GB2312" w:eastAsia="仿宋_GB2312" w:hAnsi="仿宋_GB2312"/>
                <w:color w:val="333333"/>
                <w:sz w:val="28"/>
                <w:szCs w:val="28"/>
              </w:rPr>
            </w:pPr>
            <w:r w:rsidRPr="00B86A60">
              <w:rPr>
                <w:rFonts w:ascii="仿宋_GB2312" w:eastAsia="仿宋_GB2312" w:hAnsi="仿宋_GB2312" w:hint="eastAsia"/>
                <w:color w:val="333333"/>
                <w:sz w:val="28"/>
                <w:szCs w:val="28"/>
              </w:rPr>
              <w:t>计分</w:t>
            </w:r>
          </w:p>
        </w:tc>
      </w:tr>
      <w:tr w:rsidR="00B66250" w:rsidRPr="00B86A60" w:rsidTr="00093492">
        <w:trPr>
          <w:trHeight w:val="865"/>
          <w:jc w:val="center"/>
        </w:trPr>
        <w:tc>
          <w:tcPr>
            <w:tcW w:w="4531" w:type="dxa"/>
            <w:vAlign w:val="center"/>
          </w:tcPr>
          <w:p w:rsidR="00B66250" w:rsidRPr="00B86A60" w:rsidRDefault="00B66250" w:rsidP="00093492">
            <w:pPr>
              <w:pStyle w:val="ae"/>
              <w:spacing w:before="150" w:beforeAutospacing="0" w:after="150" w:afterAutospacing="0" w:line="420" w:lineRule="atLeast"/>
              <w:jc w:val="center"/>
              <w:rPr>
                <w:rFonts w:ascii="仿宋_GB2312" w:eastAsia="仿宋_GB2312" w:hAnsi="仿宋_GB2312"/>
                <w:color w:val="333333"/>
                <w:sz w:val="28"/>
                <w:szCs w:val="28"/>
              </w:rPr>
            </w:pPr>
            <w:r w:rsidRPr="00B86A60">
              <w:rPr>
                <w:rFonts w:ascii="仿宋_GB2312" w:eastAsia="仿宋_GB2312" w:hAnsi="仿宋_GB2312" w:hint="eastAsia"/>
                <w:color w:val="333333"/>
                <w:sz w:val="28"/>
                <w:szCs w:val="28"/>
              </w:rPr>
              <w:lastRenderedPageBreak/>
              <w:t>专业排名2</w:t>
            </w:r>
            <w:r w:rsidRPr="00B86A60">
              <w:rPr>
                <w:rFonts w:ascii="仿宋_GB2312" w:eastAsia="仿宋_GB2312" w:hAnsi="仿宋_GB2312"/>
                <w:color w:val="333333"/>
                <w:sz w:val="28"/>
                <w:szCs w:val="28"/>
              </w:rPr>
              <w:t>5%</w:t>
            </w:r>
            <w:r w:rsidRPr="00B86A60">
              <w:rPr>
                <w:rFonts w:ascii="仿宋_GB2312" w:eastAsia="仿宋_GB2312" w:hAnsi="仿宋_GB2312" w:hint="eastAsia"/>
                <w:color w:val="333333"/>
                <w:sz w:val="28"/>
                <w:szCs w:val="28"/>
              </w:rPr>
              <w:t>内，含2</w:t>
            </w:r>
            <w:r w:rsidRPr="00B86A60">
              <w:rPr>
                <w:rFonts w:ascii="仿宋_GB2312" w:eastAsia="仿宋_GB2312" w:hAnsi="仿宋_GB2312"/>
                <w:color w:val="333333"/>
                <w:sz w:val="28"/>
                <w:szCs w:val="28"/>
              </w:rPr>
              <w:t>5%</w:t>
            </w:r>
          </w:p>
        </w:tc>
        <w:tc>
          <w:tcPr>
            <w:tcW w:w="2953" w:type="dxa"/>
            <w:vAlign w:val="center"/>
          </w:tcPr>
          <w:p w:rsidR="00B66250" w:rsidRPr="00B86A60" w:rsidRDefault="00B66250" w:rsidP="00093492">
            <w:pPr>
              <w:pStyle w:val="ae"/>
              <w:spacing w:before="150" w:beforeAutospacing="0" w:after="150" w:afterAutospacing="0" w:line="420" w:lineRule="atLeast"/>
              <w:jc w:val="center"/>
              <w:rPr>
                <w:rFonts w:ascii="仿宋_GB2312" w:eastAsia="仿宋_GB2312" w:hAnsi="仿宋_GB2312"/>
                <w:color w:val="333333"/>
                <w:sz w:val="28"/>
                <w:szCs w:val="28"/>
              </w:rPr>
            </w:pPr>
            <w:r w:rsidRPr="00B86A60">
              <w:rPr>
                <w:rFonts w:ascii="仿宋_GB2312" w:eastAsia="仿宋_GB2312" w:hAnsi="仿宋_GB2312" w:hint="eastAsia"/>
                <w:color w:val="333333"/>
                <w:sz w:val="28"/>
                <w:szCs w:val="28"/>
              </w:rPr>
              <w:t>5</w:t>
            </w:r>
            <w:r w:rsidRPr="00B86A60">
              <w:rPr>
                <w:rFonts w:ascii="仿宋_GB2312" w:eastAsia="仿宋_GB2312" w:hAnsi="仿宋_GB2312"/>
                <w:color w:val="333333"/>
                <w:sz w:val="28"/>
                <w:szCs w:val="28"/>
              </w:rPr>
              <w:t>0</w:t>
            </w:r>
          </w:p>
        </w:tc>
      </w:tr>
      <w:tr w:rsidR="00B66250" w:rsidRPr="00B86A60" w:rsidTr="00093492">
        <w:trPr>
          <w:trHeight w:val="883"/>
          <w:jc w:val="center"/>
        </w:trPr>
        <w:tc>
          <w:tcPr>
            <w:tcW w:w="4531" w:type="dxa"/>
            <w:vAlign w:val="center"/>
          </w:tcPr>
          <w:p w:rsidR="00B66250" w:rsidRPr="00B86A60" w:rsidRDefault="00B66250" w:rsidP="00093492">
            <w:pPr>
              <w:pStyle w:val="ae"/>
              <w:spacing w:before="150" w:beforeAutospacing="0" w:after="150" w:afterAutospacing="0" w:line="420" w:lineRule="atLeast"/>
              <w:jc w:val="center"/>
              <w:rPr>
                <w:rFonts w:ascii="仿宋_GB2312" w:eastAsia="仿宋_GB2312" w:hAnsi="仿宋_GB2312"/>
                <w:color w:val="333333"/>
                <w:sz w:val="28"/>
                <w:szCs w:val="28"/>
              </w:rPr>
            </w:pPr>
            <w:r w:rsidRPr="00B86A60">
              <w:rPr>
                <w:rFonts w:ascii="仿宋_GB2312" w:eastAsia="仿宋_GB2312" w:hAnsi="仿宋_GB2312" w:hint="eastAsia"/>
                <w:color w:val="333333"/>
                <w:sz w:val="28"/>
                <w:szCs w:val="28"/>
              </w:rPr>
              <w:t>专业排名2</w:t>
            </w:r>
            <w:r w:rsidRPr="00B86A60">
              <w:rPr>
                <w:rFonts w:ascii="仿宋_GB2312" w:eastAsia="仿宋_GB2312" w:hAnsi="仿宋_GB2312"/>
                <w:color w:val="333333"/>
                <w:sz w:val="28"/>
                <w:szCs w:val="28"/>
              </w:rPr>
              <w:t>5%-50%</w:t>
            </w:r>
            <w:r w:rsidRPr="00B86A60">
              <w:rPr>
                <w:rFonts w:ascii="仿宋_GB2312" w:eastAsia="仿宋_GB2312" w:hAnsi="仿宋_GB2312" w:hint="eastAsia"/>
                <w:color w:val="333333"/>
                <w:sz w:val="28"/>
                <w:szCs w:val="28"/>
              </w:rPr>
              <w:t>内，含5</w:t>
            </w:r>
            <w:r w:rsidRPr="00B86A60">
              <w:rPr>
                <w:rFonts w:ascii="仿宋_GB2312" w:eastAsia="仿宋_GB2312" w:hAnsi="仿宋_GB2312"/>
                <w:color w:val="333333"/>
                <w:sz w:val="28"/>
                <w:szCs w:val="28"/>
              </w:rPr>
              <w:t>0%</w:t>
            </w:r>
          </w:p>
        </w:tc>
        <w:tc>
          <w:tcPr>
            <w:tcW w:w="2953" w:type="dxa"/>
            <w:vAlign w:val="center"/>
          </w:tcPr>
          <w:p w:rsidR="00B66250" w:rsidRPr="00B86A60" w:rsidRDefault="00B66250" w:rsidP="00093492">
            <w:pPr>
              <w:pStyle w:val="ae"/>
              <w:spacing w:before="150" w:beforeAutospacing="0" w:after="150" w:afterAutospacing="0" w:line="420" w:lineRule="atLeast"/>
              <w:jc w:val="center"/>
              <w:rPr>
                <w:rFonts w:ascii="仿宋_GB2312" w:eastAsia="仿宋_GB2312" w:hAnsi="仿宋_GB2312"/>
                <w:color w:val="333333"/>
                <w:sz w:val="28"/>
                <w:szCs w:val="28"/>
              </w:rPr>
            </w:pPr>
            <w:r w:rsidRPr="00B86A60">
              <w:rPr>
                <w:rFonts w:ascii="仿宋_GB2312" w:eastAsia="仿宋_GB2312" w:hAnsi="仿宋_GB2312" w:hint="eastAsia"/>
                <w:color w:val="333333"/>
                <w:sz w:val="28"/>
                <w:szCs w:val="28"/>
              </w:rPr>
              <w:t>4</w:t>
            </w:r>
            <w:r w:rsidRPr="00B86A60">
              <w:rPr>
                <w:rFonts w:ascii="仿宋_GB2312" w:eastAsia="仿宋_GB2312" w:hAnsi="仿宋_GB2312"/>
                <w:color w:val="333333"/>
                <w:sz w:val="28"/>
                <w:szCs w:val="28"/>
              </w:rPr>
              <w:t>5</w:t>
            </w:r>
          </w:p>
        </w:tc>
      </w:tr>
      <w:tr w:rsidR="00B66250" w:rsidRPr="00B86A60" w:rsidTr="00093492">
        <w:trPr>
          <w:trHeight w:val="883"/>
          <w:jc w:val="center"/>
        </w:trPr>
        <w:tc>
          <w:tcPr>
            <w:tcW w:w="4531" w:type="dxa"/>
            <w:vAlign w:val="center"/>
          </w:tcPr>
          <w:p w:rsidR="00B66250" w:rsidRPr="00B86A60" w:rsidRDefault="00B66250" w:rsidP="00093492">
            <w:pPr>
              <w:pStyle w:val="ae"/>
              <w:spacing w:before="150" w:beforeAutospacing="0" w:after="150" w:afterAutospacing="0" w:line="420" w:lineRule="atLeast"/>
              <w:jc w:val="center"/>
              <w:rPr>
                <w:rFonts w:ascii="仿宋_GB2312" w:eastAsia="仿宋_GB2312" w:hAnsi="仿宋_GB2312"/>
                <w:color w:val="333333"/>
                <w:sz w:val="28"/>
                <w:szCs w:val="28"/>
              </w:rPr>
            </w:pPr>
            <w:r w:rsidRPr="00B86A60">
              <w:rPr>
                <w:rFonts w:ascii="仿宋_GB2312" w:eastAsia="仿宋_GB2312" w:hAnsi="仿宋_GB2312" w:hint="eastAsia"/>
                <w:color w:val="333333"/>
                <w:sz w:val="28"/>
                <w:szCs w:val="28"/>
              </w:rPr>
              <w:t>专业排名后5</w:t>
            </w:r>
            <w:r w:rsidRPr="00B86A60">
              <w:rPr>
                <w:rFonts w:ascii="仿宋_GB2312" w:eastAsia="仿宋_GB2312" w:hAnsi="仿宋_GB2312"/>
                <w:color w:val="333333"/>
                <w:sz w:val="28"/>
                <w:szCs w:val="28"/>
              </w:rPr>
              <w:t>0%</w:t>
            </w:r>
          </w:p>
        </w:tc>
        <w:tc>
          <w:tcPr>
            <w:tcW w:w="2953" w:type="dxa"/>
            <w:vAlign w:val="center"/>
          </w:tcPr>
          <w:p w:rsidR="00B66250" w:rsidRPr="00B86A60" w:rsidRDefault="00B66250" w:rsidP="00093492">
            <w:pPr>
              <w:pStyle w:val="ae"/>
              <w:spacing w:before="150" w:beforeAutospacing="0" w:after="150" w:afterAutospacing="0" w:line="420" w:lineRule="atLeast"/>
              <w:jc w:val="center"/>
              <w:rPr>
                <w:rFonts w:ascii="仿宋_GB2312" w:eastAsia="仿宋_GB2312" w:hAnsi="仿宋_GB2312"/>
                <w:color w:val="333333"/>
                <w:sz w:val="28"/>
                <w:szCs w:val="28"/>
              </w:rPr>
            </w:pPr>
            <w:r w:rsidRPr="00B86A60">
              <w:rPr>
                <w:rFonts w:ascii="仿宋_GB2312" w:eastAsia="仿宋_GB2312" w:hAnsi="仿宋_GB2312" w:hint="eastAsia"/>
                <w:color w:val="333333"/>
                <w:sz w:val="28"/>
                <w:szCs w:val="28"/>
              </w:rPr>
              <w:t>3</w:t>
            </w:r>
            <w:r w:rsidR="005E03EB">
              <w:rPr>
                <w:rFonts w:ascii="仿宋_GB2312" w:eastAsia="仿宋_GB2312" w:hAnsi="仿宋_GB2312"/>
                <w:color w:val="333333"/>
                <w:sz w:val="28"/>
                <w:szCs w:val="28"/>
              </w:rPr>
              <w:t>0</w:t>
            </w:r>
          </w:p>
        </w:tc>
      </w:tr>
    </w:tbl>
    <w:p w:rsidR="00B66250" w:rsidRPr="00B86A60" w:rsidRDefault="00420A2B" w:rsidP="00B66250">
      <w:pPr>
        <w:pStyle w:val="ae"/>
        <w:shd w:val="clear" w:color="auto" w:fill="FFFFFF"/>
        <w:spacing w:before="150" w:beforeAutospacing="0" w:after="150" w:afterAutospacing="0" w:line="420" w:lineRule="atLeast"/>
        <w:ind w:firstLine="480"/>
        <w:rPr>
          <w:rFonts w:ascii="仿宋_GB2312" w:eastAsia="仿宋_GB2312" w:hAnsi="仿宋_GB2312"/>
          <w:color w:val="222222"/>
          <w:sz w:val="28"/>
          <w:szCs w:val="28"/>
          <w:shd w:val="clear" w:color="auto" w:fill="FFFFFF"/>
        </w:rPr>
      </w:pPr>
      <w:r w:rsidRPr="00B86A60">
        <w:rPr>
          <w:rFonts w:ascii="仿宋_GB2312" w:eastAsia="仿宋_GB2312" w:hAnsi="仿宋_GB2312" w:hint="eastAsia"/>
          <w:color w:val="222222"/>
          <w:sz w:val="28"/>
          <w:szCs w:val="28"/>
          <w:shd w:val="clear" w:color="auto" w:fill="FFFFFF"/>
        </w:rPr>
        <w:t>注：学习成绩以已取得绩点排名为准。</w:t>
      </w:r>
    </w:p>
    <w:p w:rsidR="001211C0" w:rsidRPr="00B86A60" w:rsidRDefault="00B66250" w:rsidP="00B66250">
      <w:pPr>
        <w:pStyle w:val="ae"/>
        <w:shd w:val="clear" w:color="auto" w:fill="FFFFFF"/>
        <w:spacing w:before="150" w:beforeAutospacing="0" w:after="150" w:afterAutospacing="0" w:line="420" w:lineRule="atLeast"/>
        <w:ind w:firstLine="480"/>
        <w:rPr>
          <w:rFonts w:ascii="仿宋_GB2312" w:eastAsia="仿宋_GB2312" w:hAnsi="仿宋_GB2312"/>
          <w:sz w:val="28"/>
          <w:szCs w:val="28"/>
        </w:rPr>
      </w:pPr>
      <w:r w:rsidRPr="00B86A60">
        <w:rPr>
          <w:rFonts w:ascii="仿宋_GB2312" w:eastAsia="仿宋_GB2312" w:hAnsi="仿宋_GB2312"/>
          <w:sz w:val="28"/>
          <w:szCs w:val="28"/>
        </w:rPr>
        <w:t>4.</w:t>
      </w:r>
      <w:r w:rsidRPr="00B86A60">
        <w:rPr>
          <w:rFonts w:ascii="仿宋_GB2312" w:eastAsia="仿宋_GB2312" w:hAnsi="仿宋_GB2312" w:hint="eastAsia"/>
          <w:sz w:val="28"/>
          <w:szCs w:val="28"/>
        </w:rPr>
        <w:t>答辩</w:t>
      </w:r>
    </w:p>
    <w:p w:rsidR="00B66250" w:rsidRPr="00B86A60" w:rsidRDefault="00B66250" w:rsidP="00B66250">
      <w:pPr>
        <w:pStyle w:val="ae"/>
        <w:shd w:val="clear" w:color="auto" w:fill="FFFFFF"/>
        <w:spacing w:before="150" w:beforeAutospacing="0" w:after="150" w:afterAutospacing="0" w:line="420" w:lineRule="atLeast"/>
        <w:ind w:firstLine="480"/>
        <w:rPr>
          <w:rFonts w:ascii="仿宋_GB2312" w:eastAsia="仿宋_GB2312" w:hAnsi="仿宋_GB2312"/>
          <w:color w:val="333333"/>
          <w:sz w:val="28"/>
          <w:szCs w:val="28"/>
        </w:rPr>
      </w:pPr>
      <w:r w:rsidRPr="00B86A60">
        <w:rPr>
          <w:rFonts w:ascii="仿宋_GB2312" w:eastAsia="仿宋_GB2312" w:hAnsi="仿宋_GB2312" w:hint="eastAsia"/>
          <w:sz w:val="28"/>
          <w:szCs w:val="28"/>
        </w:rPr>
        <w:t>根据现场答辩，综合考虑</w:t>
      </w:r>
      <w:r w:rsidR="00B86A60" w:rsidRPr="00B86A60">
        <w:rPr>
          <w:rFonts w:ascii="仿宋_GB2312" w:eastAsia="仿宋_GB2312" w:hAnsi="仿宋_GB2312" w:hint="eastAsia"/>
          <w:sz w:val="28"/>
          <w:szCs w:val="28"/>
        </w:rPr>
        <w:t>各方面表现，经投票选出推荐人选。</w:t>
      </w:r>
    </w:p>
    <w:sectPr w:rsidR="00B66250" w:rsidRPr="00B86A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A2B"/>
    <w:rsid w:val="000F07B6"/>
    <w:rsid w:val="001211C0"/>
    <w:rsid w:val="003A2615"/>
    <w:rsid w:val="00420A2B"/>
    <w:rsid w:val="005E03EB"/>
    <w:rsid w:val="00737090"/>
    <w:rsid w:val="00857F25"/>
    <w:rsid w:val="009E32D7"/>
    <w:rsid w:val="00AC154C"/>
    <w:rsid w:val="00B66250"/>
    <w:rsid w:val="00B86A60"/>
    <w:rsid w:val="00C9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5276B4"/>
  <w15:chartTrackingRefBased/>
  <w15:docId w15:val="{6BD93EC9-EFBF-9346-B5E1-D94379A32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32D7"/>
    <w:pPr>
      <w:widowControl w:val="0"/>
      <w:spacing w:line="300" w:lineRule="auto"/>
      <w:jc w:val="both"/>
    </w:pPr>
    <w:rPr>
      <w:rFonts w:ascii="Times New Roman" w:eastAsia="宋体" w:hAnsi="Times New Roman" w:cs="Times New Roman"/>
      <w:sz w:val="24"/>
      <w:szCs w:val="20"/>
    </w:rPr>
  </w:style>
  <w:style w:type="paragraph" w:styleId="1">
    <w:name w:val="heading 1"/>
    <w:basedOn w:val="a"/>
    <w:next w:val="a"/>
    <w:link w:val="10"/>
    <w:uiPriority w:val="9"/>
    <w:qFormat/>
    <w:rsid w:val="00420A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0A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0A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0A2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0A2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0A2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0A2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0A2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0A2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0A2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0A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0A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0A2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0A2B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0A2B"/>
    <w:rPr>
      <w:rFonts w:cstheme="majorBidi"/>
      <w:b/>
      <w:bCs/>
      <w:color w:val="0F4761" w:themeColor="accent1" w:themeShade="BF"/>
      <w:sz w:val="24"/>
      <w:szCs w:val="20"/>
    </w:rPr>
  </w:style>
  <w:style w:type="character" w:customStyle="1" w:styleId="70">
    <w:name w:val="标题 7 字符"/>
    <w:basedOn w:val="a0"/>
    <w:link w:val="7"/>
    <w:uiPriority w:val="9"/>
    <w:semiHidden/>
    <w:rsid w:val="00420A2B"/>
    <w:rPr>
      <w:rFonts w:cstheme="majorBidi"/>
      <w:b/>
      <w:bCs/>
      <w:color w:val="595959" w:themeColor="text1" w:themeTint="A6"/>
      <w:sz w:val="24"/>
      <w:szCs w:val="20"/>
    </w:rPr>
  </w:style>
  <w:style w:type="character" w:customStyle="1" w:styleId="80">
    <w:name w:val="标题 8 字符"/>
    <w:basedOn w:val="a0"/>
    <w:link w:val="8"/>
    <w:uiPriority w:val="9"/>
    <w:semiHidden/>
    <w:rsid w:val="00420A2B"/>
    <w:rPr>
      <w:rFonts w:cstheme="majorBidi"/>
      <w:color w:val="595959" w:themeColor="text1" w:themeTint="A6"/>
      <w:sz w:val="24"/>
      <w:szCs w:val="20"/>
    </w:rPr>
  </w:style>
  <w:style w:type="character" w:customStyle="1" w:styleId="90">
    <w:name w:val="标题 9 字符"/>
    <w:basedOn w:val="a0"/>
    <w:link w:val="9"/>
    <w:uiPriority w:val="9"/>
    <w:semiHidden/>
    <w:rsid w:val="00420A2B"/>
    <w:rPr>
      <w:rFonts w:eastAsiaTheme="majorEastAsia" w:cstheme="majorBidi"/>
      <w:color w:val="595959" w:themeColor="text1" w:themeTint="A6"/>
      <w:sz w:val="24"/>
      <w:szCs w:val="20"/>
    </w:rPr>
  </w:style>
  <w:style w:type="paragraph" w:styleId="a3">
    <w:name w:val="Title"/>
    <w:basedOn w:val="a"/>
    <w:next w:val="a"/>
    <w:link w:val="a4"/>
    <w:uiPriority w:val="10"/>
    <w:qFormat/>
    <w:rsid w:val="00420A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0A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0A2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0A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0A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0A2B"/>
    <w:rPr>
      <w:rFonts w:ascii="Times New Roman" w:eastAsia="宋体" w:hAnsi="Times New Roman" w:cs="Times New Roman"/>
      <w:i/>
      <w:iCs/>
      <w:color w:val="404040" w:themeColor="text1" w:themeTint="BF"/>
      <w:sz w:val="24"/>
      <w:szCs w:val="20"/>
    </w:rPr>
  </w:style>
  <w:style w:type="paragraph" w:styleId="a9">
    <w:name w:val="List Paragraph"/>
    <w:basedOn w:val="a"/>
    <w:uiPriority w:val="34"/>
    <w:qFormat/>
    <w:rsid w:val="00420A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0A2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0A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0A2B"/>
    <w:rPr>
      <w:rFonts w:ascii="Times New Roman" w:eastAsia="宋体" w:hAnsi="Times New Roman" w:cs="Times New Roman"/>
      <w:i/>
      <w:iCs/>
      <w:color w:val="0F4761" w:themeColor="accent1" w:themeShade="BF"/>
      <w:sz w:val="24"/>
      <w:szCs w:val="20"/>
    </w:rPr>
  </w:style>
  <w:style w:type="character" w:styleId="ad">
    <w:name w:val="Intense Reference"/>
    <w:basedOn w:val="a0"/>
    <w:uiPriority w:val="32"/>
    <w:qFormat/>
    <w:rsid w:val="00420A2B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420A2B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Cs w:val="24"/>
    </w:rPr>
  </w:style>
  <w:style w:type="table" w:styleId="af">
    <w:name w:val="Table Grid"/>
    <w:basedOn w:val="a1"/>
    <w:uiPriority w:val="39"/>
    <w:rsid w:val="00420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1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臧磊杰</dc:creator>
  <cp:keywords/>
  <dc:description/>
  <cp:lastModifiedBy>臧磊杰</cp:lastModifiedBy>
  <cp:revision>3</cp:revision>
  <dcterms:created xsi:type="dcterms:W3CDTF">2025-09-24T07:47:00Z</dcterms:created>
  <dcterms:modified xsi:type="dcterms:W3CDTF">2025-09-24T08:52:00Z</dcterms:modified>
</cp:coreProperties>
</file>